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974"/>
        <w:gridCol w:w="6974"/>
      </w:tblGrid>
      <w:tr w:rsidR="00973A69" w14:paraId="28131A3B" w14:textId="77777777" w:rsidTr="00973A69">
        <w:tc>
          <w:tcPr>
            <w:tcW w:w="6974" w:type="dxa"/>
          </w:tcPr>
          <w:p w14:paraId="08E6210F" w14:textId="221300CC" w:rsidR="00973A69" w:rsidRPr="00973A69" w:rsidRDefault="00973A69" w:rsidP="00E1690A">
            <w:pPr>
              <w:jc w:val="center"/>
              <w:rPr>
                <w:b/>
                <w:bCs/>
              </w:rPr>
            </w:pPr>
            <w:r w:rsidRPr="00973A69">
              <w:rPr>
                <w:b/>
                <w:bCs/>
              </w:rPr>
              <w:t xml:space="preserve">Ghid varianta </w:t>
            </w:r>
            <w:r w:rsidR="00E1690A">
              <w:rPr>
                <w:b/>
                <w:bCs/>
              </w:rPr>
              <w:t>16.03</w:t>
            </w:r>
            <w:r w:rsidRPr="00973A69">
              <w:rPr>
                <w:b/>
                <w:bCs/>
              </w:rPr>
              <w:t>.2022</w:t>
            </w:r>
          </w:p>
        </w:tc>
        <w:tc>
          <w:tcPr>
            <w:tcW w:w="6974" w:type="dxa"/>
          </w:tcPr>
          <w:p w14:paraId="7F8EE5CE" w14:textId="3CF9ED98" w:rsidR="00973A69" w:rsidRPr="00973A69" w:rsidRDefault="00973A69" w:rsidP="00E1690A">
            <w:pPr>
              <w:jc w:val="center"/>
              <w:rPr>
                <w:b/>
                <w:bCs/>
              </w:rPr>
            </w:pPr>
            <w:r w:rsidRPr="00973A69">
              <w:rPr>
                <w:b/>
                <w:bCs/>
              </w:rPr>
              <w:t xml:space="preserve">Ghid varianta </w:t>
            </w:r>
            <w:r w:rsidR="00E1690A">
              <w:rPr>
                <w:b/>
                <w:bCs/>
              </w:rPr>
              <w:t>21</w:t>
            </w:r>
            <w:r w:rsidRPr="00973A69">
              <w:rPr>
                <w:b/>
                <w:bCs/>
              </w:rPr>
              <w:t>.03.2022</w:t>
            </w:r>
          </w:p>
        </w:tc>
      </w:tr>
      <w:tr w:rsidR="000555A7" w:rsidRPr="000555A7" w14:paraId="62236169" w14:textId="77777777" w:rsidTr="00973A69">
        <w:tc>
          <w:tcPr>
            <w:tcW w:w="6974" w:type="dxa"/>
          </w:tcPr>
          <w:p w14:paraId="7FE20FCA" w14:textId="77378D56" w:rsidR="00973A69" w:rsidRPr="000555A7" w:rsidRDefault="00E1690A">
            <w:r w:rsidRPr="000555A7">
              <w:t>2.1 Eligibilitatea solicitantului</w:t>
            </w:r>
          </w:p>
        </w:tc>
        <w:tc>
          <w:tcPr>
            <w:tcW w:w="6974" w:type="dxa"/>
          </w:tcPr>
          <w:p w14:paraId="1E84A7BB" w14:textId="2888DDC2" w:rsidR="00973A69" w:rsidRPr="000555A7" w:rsidRDefault="00973A69" w:rsidP="00E1690A">
            <w:r w:rsidRPr="000555A7">
              <w:t xml:space="preserve">S-a introdus </w:t>
            </w:r>
            <w:r w:rsidR="00E1690A" w:rsidRPr="000555A7">
              <w:t xml:space="preserve">lit. i) </w:t>
            </w:r>
            <w:r w:rsidR="009071EF" w:rsidRPr="000555A7">
              <w:rPr>
                <w:iCs/>
                <w:lang w:val="ro-RO"/>
              </w:rPr>
              <w:t>Nu și-a modificat acționariatul în integralitate începând cu data de 10.09.2021.</w:t>
            </w:r>
          </w:p>
        </w:tc>
      </w:tr>
      <w:tr w:rsidR="000555A7" w:rsidRPr="000555A7" w14:paraId="17F39EC5" w14:textId="77777777" w:rsidTr="00973A69">
        <w:tc>
          <w:tcPr>
            <w:tcW w:w="6974" w:type="dxa"/>
          </w:tcPr>
          <w:p w14:paraId="4AC52F49" w14:textId="77777777" w:rsidR="002D72A9" w:rsidRPr="000555A7" w:rsidRDefault="002D72A9">
            <w:pPr>
              <w:rPr>
                <w:lang w:val="fr-FR"/>
              </w:rPr>
            </w:pPr>
            <w:r w:rsidRPr="000555A7">
              <w:rPr>
                <w:lang w:val="fr-FR"/>
              </w:rPr>
              <w:t>2.1 Eligibilitatea solicitantului</w:t>
            </w:r>
          </w:p>
          <w:p w14:paraId="7B860453" w14:textId="77777777" w:rsidR="00E90371" w:rsidRPr="000555A7" w:rsidRDefault="00F43468" w:rsidP="00F43468">
            <w:pPr>
              <w:spacing w:before="100" w:beforeAutospacing="1" w:after="100" w:afterAutospacing="1"/>
              <w:jc w:val="both"/>
              <w:rPr>
                <w:b/>
                <w:iCs/>
                <w:lang w:val="fr-FR"/>
              </w:rPr>
            </w:pPr>
            <w:r w:rsidRPr="000555A7">
              <w:rPr>
                <w:b/>
                <w:iCs/>
                <w:lang w:val="fr-FR"/>
              </w:rPr>
              <w:t xml:space="preserve">ATENȚIE! </w:t>
            </w:r>
          </w:p>
          <w:p w14:paraId="533A2B4B" w14:textId="5F60D07F" w:rsidR="00F43468" w:rsidRPr="000555A7" w:rsidRDefault="00F43468" w:rsidP="00F43468">
            <w:pPr>
              <w:spacing w:before="100" w:beforeAutospacing="1" w:after="100" w:afterAutospacing="1"/>
              <w:jc w:val="both"/>
              <w:rPr>
                <w:b/>
                <w:iCs/>
              </w:rPr>
            </w:pPr>
            <w:r w:rsidRPr="000555A7">
              <w:rPr>
                <w:iCs/>
                <w:lang w:val="fr-FR"/>
              </w:rPr>
              <w:t xml:space="preserve">În cazul în care proiectul cuprinde lucrări de investiții privind imobile, solicitantul trebuie să demonstreze </w:t>
            </w:r>
            <w:r w:rsidRPr="000555A7">
              <w:rPr>
                <w:b/>
                <w:iCs/>
                <w:lang w:val="fr-FR"/>
              </w:rPr>
              <w:t>dreptul de proprietate, concesiune, superficie sau chirie/comodat cu privire la imobilul unde se face investiția</w:t>
            </w:r>
            <w:r w:rsidRPr="000555A7">
              <w:rPr>
                <w:iCs/>
                <w:lang w:val="fr-FR"/>
              </w:rPr>
              <w:t xml:space="preserve">. </w:t>
            </w:r>
            <w:r w:rsidRPr="000555A7">
              <w:rPr>
                <w:iCs/>
              </w:rPr>
              <w:t>În situația imobilelor clădiri se are în vedere inclusiv spațiul juridic delimitat deținut într-una din formele menționate de solicitantul de finanțare (de ex. etaj, parte dintr-o hală etc).</w:t>
            </w:r>
          </w:p>
          <w:p w14:paraId="799BB51C" w14:textId="77777777" w:rsidR="00F43468" w:rsidRPr="000555A7" w:rsidRDefault="00F43468" w:rsidP="00F43468">
            <w:pPr>
              <w:numPr>
                <w:ilvl w:val="0"/>
                <w:numId w:val="4"/>
              </w:numPr>
              <w:spacing w:before="100" w:beforeAutospacing="1" w:afterAutospacing="1"/>
              <w:jc w:val="both"/>
              <w:rPr>
                <w:iCs/>
              </w:rPr>
            </w:pPr>
            <w:r w:rsidRPr="000555A7">
              <w:rPr>
                <w:iCs/>
              </w:rPr>
              <w:t xml:space="preserve">În cazul concesiunii, prin contractul de </w:t>
            </w:r>
            <w:r w:rsidRPr="000555A7">
              <w:rPr>
                <w:b/>
                <w:iCs/>
              </w:rPr>
              <w:t>concesiune/superficie</w:t>
            </w:r>
            <w:r w:rsidRPr="000555A7">
              <w:rPr>
                <w:iCs/>
              </w:rPr>
              <w:t xml:space="preserve"> trebuie sã se  dovedeasca dreptul de a face investiții asupra clãdirilor aflate în concesiune. Valabilitatea contractului de concesiune/superficie trebuie să acopere o perioadă de minimum </w:t>
            </w:r>
            <w:r w:rsidRPr="000555A7">
              <w:rPr>
                <w:b/>
                <w:iCs/>
              </w:rPr>
              <w:t>5 ani</w:t>
            </w:r>
            <w:r w:rsidRPr="000555A7">
              <w:rPr>
                <w:iCs/>
              </w:rPr>
              <w:t xml:space="preserve"> de la data depunerii cererii de finanțare;</w:t>
            </w:r>
          </w:p>
          <w:p w14:paraId="657FDD58" w14:textId="77777777" w:rsidR="00F43468" w:rsidRPr="000555A7" w:rsidRDefault="00F43468" w:rsidP="00F43468">
            <w:pPr>
              <w:numPr>
                <w:ilvl w:val="0"/>
                <w:numId w:val="4"/>
              </w:numPr>
              <w:spacing w:before="100" w:beforeAutospacing="1" w:afterAutospacing="1"/>
              <w:jc w:val="both"/>
              <w:rPr>
                <w:rFonts w:eastAsia="Times New Roman"/>
                <w:bCs/>
              </w:rPr>
            </w:pPr>
            <w:r w:rsidRPr="000555A7">
              <w:rPr>
                <w:iCs/>
              </w:rPr>
              <w:t xml:space="preserve">În cazul unui </w:t>
            </w:r>
            <w:r w:rsidRPr="000555A7">
              <w:rPr>
                <w:b/>
                <w:iCs/>
              </w:rPr>
              <w:t xml:space="preserve">contract de închiriere/ comodat, să aibă o valabilitate de minimum 5 ani </w:t>
            </w:r>
            <w:r w:rsidRPr="000555A7">
              <w:rPr>
                <w:iCs/>
              </w:rPr>
              <w:t xml:space="preserve"> de la data depunerii cererii de finanțare.  Prin contractul de închiriere trebuie să se facă dovada dreptului de a face investiții asupra clădirilor închiriate.</w:t>
            </w:r>
          </w:p>
          <w:p w14:paraId="680DD112" w14:textId="4DBDC744" w:rsidR="00F43468" w:rsidRPr="000555A7" w:rsidRDefault="00F43468" w:rsidP="00F43468">
            <w:pPr>
              <w:spacing w:before="100" w:beforeAutospacing="1" w:afterAutospacing="1"/>
              <w:jc w:val="both"/>
              <w:rPr>
                <w:iCs/>
              </w:rPr>
            </w:pPr>
            <w:r w:rsidRPr="000555A7">
              <w:rPr>
                <w:rFonts w:eastAsia="Times New Roman"/>
                <w:bCs/>
              </w:rPr>
              <w:t>În cazul în care solicitantul deține cu titlu de proprietate imobilul în care se face investiția, acesta trebuie să fie liber de orice sarcini și interdicţii</w:t>
            </w:r>
            <w:r w:rsidRPr="000555A7" w:rsidDel="00D042AB">
              <w:rPr>
                <w:rFonts w:eastAsia="Times New Roman"/>
                <w:bCs/>
              </w:rPr>
              <w:t xml:space="preserve"> </w:t>
            </w:r>
            <w:r w:rsidRPr="000555A7">
              <w:rPr>
                <w:rFonts w:eastAsia="Times New Roman"/>
                <w:bCs/>
              </w:rPr>
              <w:t xml:space="preserve">și să nu facă obiectul unor litigii în curs de soluționare la instanțele judecătorești și nici al unor revendicări potrivit unor legi speciale în materie sau a dreptului comun. Se probează prin </w:t>
            </w:r>
            <w:r w:rsidRPr="000555A7">
              <w:t>extras de carte funciară</w:t>
            </w:r>
            <w:r w:rsidRPr="000555A7">
              <w:rPr>
                <w:i/>
                <w:iCs/>
              </w:rPr>
              <w:t xml:space="preserve"> </w:t>
            </w:r>
            <w:r w:rsidRPr="000555A7">
              <w:rPr>
                <w:iCs/>
              </w:rPr>
              <w:t>emis cu cel mult 30 de zile inaintea depunerii.</w:t>
            </w:r>
          </w:p>
        </w:tc>
        <w:tc>
          <w:tcPr>
            <w:tcW w:w="6974" w:type="dxa"/>
          </w:tcPr>
          <w:p w14:paraId="09B3F20B" w14:textId="77777777" w:rsidR="002D72A9" w:rsidRPr="000555A7" w:rsidRDefault="002D72A9" w:rsidP="00E1690A"/>
          <w:p w14:paraId="246D1B1F" w14:textId="77777777" w:rsidR="00E90371" w:rsidRPr="000555A7" w:rsidRDefault="00E90371" w:rsidP="00E90371">
            <w:pPr>
              <w:spacing w:before="100" w:beforeAutospacing="1" w:after="100" w:afterAutospacing="1"/>
              <w:jc w:val="both"/>
              <w:rPr>
                <w:b/>
                <w:iCs/>
              </w:rPr>
            </w:pPr>
            <w:r w:rsidRPr="000555A7">
              <w:rPr>
                <w:b/>
                <w:iCs/>
              </w:rPr>
              <w:t xml:space="preserve">ATENȚIE! </w:t>
            </w:r>
          </w:p>
          <w:p w14:paraId="08B63022" w14:textId="77777777" w:rsidR="00E90371" w:rsidRPr="000555A7" w:rsidRDefault="00E90371" w:rsidP="00E90371">
            <w:pPr>
              <w:spacing w:after="120"/>
              <w:jc w:val="both"/>
              <w:rPr>
                <w:iCs/>
              </w:rPr>
            </w:pPr>
            <w:r w:rsidRPr="000555A7">
              <w:rPr>
                <w:iCs/>
              </w:rPr>
              <w:t xml:space="preserve">Solicitantul trebuie să demonstreze </w:t>
            </w:r>
            <w:r w:rsidRPr="000555A7">
              <w:rPr>
                <w:b/>
                <w:iCs/>
              </w:rPr>
              <w:t>dreptul de proprietate / concesiune / superficie / chirie / comodat cu privire la imobilul unde se face investiția</w:t>
            </w:r>
            <w:r w:rsidRPr="000555A7">
              <w:rPr>
                <w:iCs/>
              </w:rPr>
              <w:t>. În situația imobilelor clădiri, se are în vedere inclusiv spațiul juridic delimitat deținut într-una din formele menționate de solicitantul de finanțare (de ex. etaj, parte dintr-o hală etc).</w:t>
            </w:r>
          </w:p>
          <w:p w14:paraId="506140D9" w14:textId="77777777" w:rsidR="00E90371" w:rsidRPr="000555A7" w:rsidRDefault="00E90371" w:rsidP="00E90371">
            <w:pPr>
              <w:numPr>
                <w:ilvl w:val="0"/>
                <w:numId w:val="4"/>
              </w:numPr>
              <w:spacing w:after="120"/>
              <w:jc w:val="both"/>
              <w:rPr>
                <w:iCs/>
              </w:rPr>
            </w:pPr>
            <w:r w:rsidRPr="000555A7">
              <w:rPr>
                <w:iCs/>
              </w:rPr>
              <w:t>În cazul concesiunii/superficiei/închirierii/comodatului, valabilitatea contractului de concesiune/superficie/închiriere/comodat trebuie să acopere o perioadă de minimum 5 ani de la data depunerii cererii de finanțare. Prin contractul de concesiune/superficie/închiriere/comodat trebuie sã se dovedească dreptul de a face investiții asupra respectivelor imobile.</w:t>
            </w:r>
          </w:p>
          <w:p w14:paraId="3E019D06" w14:textId="77777777" w:rsidR="00E90371" w:rsidRPr="000555A7" w:rsidRDefault="00E90371" w:rsidP="00E90371">
            <w:pPr>
              <w:pStyle w:val="ListParagraph"/>
              <w:numPr>
                <w:ilvl w:val="0"/>
                <w:numId w:val="4"/>
              </w:numPr>
              <w:spacing w:after="120"/>
              <w:jc w:val="both"/>
              <w:rPr>
                <w:iCs/>
              </w:rPr>
            </w:pPr>
            <w:r w:rsidRPr="000555A7">
              <w:rPr>
                <w:iCs/>
              </w:rPr>
              <w:t>În cazul în care solicitantul deține cu titlu de proprietate imobilul în care se face investiția, acesta trebuie să fie liber de orice sarcini și interdicţii</w:t>
            </w:r>
            <w:r w:rsidRPr="000555A7" w:rsidDel="00D042AB">
              <w:rPr>
                <w:iCs/>
              </w:rPr>
              <w:t xml:space="preserve"> </w:t>
            </w:r>
            <w:r w:rsidRPr="000555A7">
              <w:rPr>
                <w:iCs/>
              </w:rPr>
              <w:t>și să nu facă obiectul unor litigii în curs de soluționare la instanțele judecătorești și nici al unor revendicări potrivit unor legi speciale în materie sau a dreptului comun. Se probează prin extras de carte funciară emis cu cel mult 30 de zile inaintea depunerii.</w:t>
            </w:r>
          </w:p>
          <w:p w14:paraId="751A95D9" w14:textId="2231469E" w:rsidR="00E90371" w:rsidRPr="000555A7" w:rsidRDefault="00E90371" w:rsidP="00E90371">
            <w:pPr>
              <w:spacing w:after="120"/>
              <w:jc w:val="both"/>
              <w:rPr>
                <w:iCs/>
              </w:rPr>
            </w:pPr>
          </w:p>
        </w:tc>
      </w:tr>
      <w:tr w:rsidR="000555A7" w:rsidRPr="000555A7" w14:paraId="11EEB18C" w14:textId="77777777" w:rsidTr="00973A69">
        <w:tc>
          <w:tcPr>
            <w:tcW w:w="6974" w:type="dxa"/>
          </w:tcPr>
          <w:p w14:paraId="7338C789" w14:textId="77777777" w:rsidR="00E1690A" w:rsidRPr="000555A7" w:rsidRDefault="00E1690A" w:rsidP="00E1690A">
            <w:r w:rsidRPr="000555A7">
              <w:t xml:space="preserve">2.3 Încadrarea cheltuielilor: </w:t>
            </w:r>
          </w:p>
          <w:p w14:paraId="088C1CD6" w14:textId="77777777" w:rsidR="00973A69" w:rsidRPr="000555A7" w:rsidRDefault="00E1690A" w:rsidP="00E1690A">
            <w:r w:rsidRPr="000555A7">
              <w:t>1. Cheltuieli pentru modernizarea spațiilor de producție/servicii</w:t>
            </w:r>
          </w:p>
          <w:p w14:paraId="025CE6FE" w14:textId="34DF72AB" w:rsidR="00E1690A" w:rsidRPr="000555A7" w:rsidRDefault="00E1690A" w:rsidP="00E1690A">
            <w:r w:rsidRPr="000555A7">
              <w:lastRenderedPageBreak/>
              <w:t>2. Clasa 2.3.6. ”Utilaje şi instalaţii de transportat şi ridicat” (din clasa 2.3.6 elevatoarele și încărcătoarele vor fi electrice sau hibride)</w:t>
            </w:r>
          </w:p>
        </w:tc>
        <w:tc>
          <w:tcPr>
            <w:tcW w:w="6974" w:type="dxa"/>
          </w:tcPr>
          <w:p w14:paraId="149227E4" w14:textId="77777777" w:rsidR="00E1690A" w:rsidRPr="000555A7" w:rsidRDefault="00E1690A" w:rsidP="00E1690A">
            <w:r w:rsidRPr="000555A7">
              <w:lastRenderedPageBreak/>
              <w:t xml:space="preserve">s-a pus în acord formularea din schema cu cele din ghid, respectiv: </w:t>
            </w:r>
          </w:p>
          <w:p w14:paraId="7B3EE11C" w14:textId="364EEAF4" w:rsidR="00973A69" w:rsidRPr="000555A7" w:rsidRDefault="00E1690A" w:rsidP="00E1690A">
            <w:pPr>
              <w:pStyle w:val="ListParagraph"/>
              <w:numPr>
                <w:ilvl w:val="0"/>
                <w:numId w:val="1"/>
              </w:numPr>
            </w:pPr>
            <w:r w:rsidRPr="000555A7">
              <w:t xml:space="preserve">Cheltuieli pentru </w:t>
            </w:r>
            <w:r w:rsidRPr="000555A7">
              <w:rPr>
                <w:sz w:val="24"/>
                <w:szCs w:val="24"/>
              </w:rPr>
              <w:t>renovarea clădirilor</w:t>
            </w:r>
            <w:r w:rsidRPr="000555A7">
              <w:t xml:space="preserve"> (modernizarea spațiilor de producție/servicii)</w:t>
            </w:r>
          </w:p>
          <w:p w14:paraId="41165CB0" w14:textId="581C8835" w:rsidR="00E1690A" w:rsidRPr="000555A7" w:rsidRDefault="00E1690A" w:rsidP="00E1690A">
            <w:pPr>
              <w:pStyle w:val="ListParagraph"/>
              <w:numPr>
                <w:ilvl w:val="0"/>
                <w:numId w:val="1"/>
              </w:numPr>
            </w:pPr>
            <w:r w:rsidRPr="000555A7">
              <w:lastRenderedPageBreak/>
              <w:t>Clasa 2.3.6. ”Utilaje şi instalaţii de transportat şi ridicat” (nu fac parte din clasa 2.3.2, astfel că nu trebuia să fie electrice sau hibride)</w:t>
            </w:r>
          </w:p>
        </w:tc>
      </w:tr>
      <w:tr w:rsidR="000555A7" w:rsidRPr="000555A7" w14:paraId="5C9D1CC1" w14:textId="77777777" w:rsidTr="00973A69">
        <w:tc>
          <w:tcPr>
            <w:tcW w:w="6974" w:type="dxa"/>
          </w:tcPr>
          <w:p w14:paraId="09D726F1" w14:textId="77777777" w:rsidR="00973A69" w:rsidRPr="000555A7" w:rsidRDefault="00E1690A">
            <w:pPr>
              <w:rPr>
                <w:rFonts w:eastAsia="Calibri"/>
              </w:rPr>
            </w:pPr>
            <w:bookmarkStart w:id="0" w:name="_Toc74560929"/>
            <w:bookmarkStart w:id="1" w:name="_Toc20991922"/>
            <w:bookmarkStart w:id="2" w:name="_Toc83737469"/>
            <w:bookmarkStart w:id="3" w:name="_Toc98488999"/>
            <w:r w:rsidRPr="000555A7">
              <w:lastRenderedPageBreak/>
              <w:t xml:space="preserve">4.3 </w:t>
            </w:r>
            <w:r w:rsidRPr="000555A7">
              <w:rPr>
                <w:rFonts w:eastAsia="Calibri"/>
              </w:rPr>
              <w:t>Etapa de evaluare tehnică și financiară a propunerii de proiect</w:t>
            </w:r>
            <w:bookmarkEnd w:id="0"/>
            <w:bookmarkEnd w:id="1"/>
            <w:bookmarkEnd w:id="2"/>
            <w:bookmarkEnd w:id="3"/>
          </w:p>
          <w:p w14:paraId="0D1DF7AB" w14:textId="32B5D05C" w:rsidR="00E1690A" w:rsidRPr="000555A7" w:rsidRDefault="00155E07" w:rsidP="00155E07">
            <w:pPr>
              <w:jc w:val="both"/>
            </w:pPr>
            <w:r w:rsidRPr="000555A7">
              <w:t>Atenție!!! Proiectele ce au parcurs fluxul automat vor fi transmise spre evaluare în funcție de ierarhizarea realizată de către platforma IMMRECOVER prin aplicarea criteriilor de la punctele a, c, e din grila de evaluare precum și ulterior aplicării criteriilor de departajare suplimentare pentru proiectele cu punctaje egale, respectiv cel privind scăderea cifrei de afaceri la 31.12.2020 față de 31.12.2019 precum și citeriului de departajare privind ordinea transmiterii proiectului.</w:t>
            </w:r>
          </w:p>
        </w:tc>
        <w:tc>
          <w:tcPr>
            <w:tcW w:w="6974" w:type="dxa"/>
          </w:tcPr>
          <w:p w14:paraId="7D40F34A" w14:textId="77777777" w:rsidR="00E1690A" w:rsidRPr="000555A7" w:rsidRDefault="00E1690A" w:rsidP="00155E07">
            <w:r w:rsidRPr="000555A7">
              <w:t xml:space="preserve">Atenție!!! Proiectele ce au parcurs fluxul automat vor fi transmise spre evaluare în funcție de ierarhizarea realizată de către platforma IMMRECOVER prin aplicarea criteriilor de la punctele a, c, e din grila de evaluare precum și ulterior aplicării criteriilor de departajare suplimentare pentru proiectele cu punctaje egale, respectiv: </w:t>
            </w:r>
          </w:p>
          <w:p w14:paraId="74291284" w14:textId="77777777" w:rsidR="00EB2985" w:rsidRPr="000555A7" w:rsidRDefault="00EB2985" w:rsidP="00EB2985">
            <w:pPr>
              <w:rPr>
                <w:lang w:val="ro-RO"/>
              </w:rPr>
            </w:pPr>
            <w:r w:rsidRPr="000555A7">
              <w:rPr>
                <w:lang w:val="ro-RO"/>
              </w:rPr>
              <w:t xml:space="preserve">1. Productivitatea muncii în anul 2019 - cifra de afaceri împărțită la numărul mediu de angajați </w:t>
            </w:r>
            <w:r w:rsidRPr="000555A7">
              <w:rPr>
                <w:i/>
                <w:lang w:val="ro-RO"/>
              </w:rPr>
              <w:t>(productivitate mai mare);</w:t>
            </w:r>
            <w:r w:rsidRPr="000555A7">
              <w:rPr>
                <w:lang w:val="ro-RO"/>
              </w:rPr>
              <w:t xml:space="preserve"> </w:t>
            </w:r>
          </w:p>
          <w:p w14:paraId="66B84A23" w14:textId="77777777" w:rsidR="00EB2985" w:rsidRPr="000555A7" w:rsidRDefault="00EB2985" w:rsidP="00EB2985">
            <w:pPr>
              <w:rPr>
                <w:i/>
                <w:lang w:val="ro-RO"/>
              </w:rPr>
            </w:pPr>
            <w:r w:rsidRPr="000555A7">
              <w:rPr>
                <w:lang w:val="ro-RO"/>
              </w:rPr>
              <w:t xml:space="preserve">2. Procentul de utilaje tehnologice din valoarea totală a grantului </w:t>
            </w:r>
            <w:r w:rsidRPr="000555A7">
              <w:rPr>
                <w:i/>
                <w:lang w:val="ro-RO"/>
              </w:rPr>
              <w:t>(procent mai mare);</w:t>
            </w:r>
          </w:p>
          <w:p w14:paraId="4701080A" w14:textId="34A28D1B" w:rsidR="00EB2985" w:rsidRPr="000555A7" w:rsidRDefault="00EB2985" w:rsidP="00EB2985">
            <w:pPr>
              <w:rPr>
                <w:i/>
                <w:lang w:val="ro-RO"/>
              </w:rPr>
            </w:pPr>
            <w:r w:rsidRPr="000555A7">
              <w:rPr>
                <w:lang w:val="ro-RO"/>
              </w:rPr>
              <w:t xml:space="preserve">3. Locuri de muncă nou create în anul 3 de sustenabilitate </w:t>
            </w:r>
            <w:r w:rsidRPr="000555A7">
              <w:rPr>
                <w:i/>
                <w:lang w:val="ro-RO"/>
              </w:rPr>
              <w:t xml:space="preserve">(număr mai mare al locurilor de muncă): </w:t>
            </w:r>
          </w:p>
          <w:p w14:paraId="0D9E53FC" w14:textId="77777777" w:rsidR="00EB2985" w:rsidRPr="000555A7" w:rsidRDefault="00EB2985" w:rsidP="00EB2985">
            <w:pPr>
              <w:rPr>
                <w:lang w:val="ro-RO"/>
              </w:rPr>
            </w:pPr>
            <w:r w:rsidRPr="000555A7">
              <w:rPr>
                <w:lang w:val="ro-RO"/>
              </w:rPr>
              <w:t xml:space="preserve">4. Data și ora depunerii proiectului. </w:t>
            </w:r>
          </w:p>
          <w:p w14:paraId="51B30A40" w14:textId="01DFAEC9" w:rsidR="00142345" w:rsidRPr="000555A7" w:rsidRDefault="00142345" w:rsidP="00155E07"/>
        </w:tc>
      </w:tr>
      <w:tr w:rsidR="000555A7" w:rsidRPr="000555A7" w14:paraId="35DD955E" w14:textId="77777777" w:rsidTr="00973A69">
        <w:tc>
          <w:tcPr>
            <w:tcW w:w="6974" w:type="dxa"/>
          </w:tcPr>
          <w:p w14:paraId="01847F2C" w14:textId="77777777" w:rsidR="00662366" w:rsidRPr="000555A7" w:rsidRDefault="00662366" w:rsidP="00662366">
            <w:pPr>
              <w:rPr>
                <w:rFonts w:eastAsia="Calibri"/>
              </w:rPr>
            </w:pPr>
            <w:r w:rsidRPr="000555A7">
              <w:t xml:space="preserve">4.3 </w:t>
            </w:r>
            <w:r w:rsidRPr="000555A7">
              <w:rPr>
                <w:rFonts w:eastAsia="Calibri"/>
              </w:rPr>
              <w:t>Etapa de evaluare tehnică și financiară a propunerii de proiect</w:t>
            </w:r>
          </w:p>
          <w:p w14:paraId="2A6EBBD5" w14:textId="77777777" w:rsidR="00662366" w:rsidRPr="000555A7" w:rsidRDefault="00662366" w:rsidP="00662366">
            <w:pPr>
              <w:pStyle w:val="BodyTextIndent"/>
              <w:spacing w:before="100" w:beforeAutospacing="1" w:after="100" w:afterAutospacing="1" w:line="240" w:lineRule="auto"/>
              <w:jc w:val="both"/>
              <w:rPr>
                <w:b/>
                <w:u w:val="single"/>
              </w:rPr>
            </w:pPr>
            <w:r w:rsidRPr="000555A7">
              <w:rPr>
                <w:b/>
                <w:u w:val="single"/>
              </w:rPr>
              <w:t>Clarificări cu privire la îndeplinirea criteriului b) din grilă:</w:t>
            </w:r>
          </w:p>
          <w:p w14:paraId="75289C9D" w14:textId="77777777" w:rsidR="00662366" w:rsidRPr="000555A7" w:rsidRDefault="00662366" w:rsidP="00662366">
            <w:pPr>
              <w:pStyle w:val="BodyTextIndent"/>
              <w:spacing w:before="100" w:beforeAutospacing="1" w:after="100" w:afterAutospacing="1" w:line="240" w:lineRule="auto"/>
              <w:ind w:left="0"/>
              <w:jc w:val="both"/>
              <w:rPr>
                <w:b/>
                <w:u w:val="single"/>
              </w:rPr>
            </w:pPr>
            <w:r w:rsidRPr="000555A7">
              <w:rPr>
                <w:b/>
                <w:u w:val="single"/>
              </w:rPr>
              <w:t>În ceea ce privește încadrarea cheltuielilor conform punctului 2.3 din prezentul ghid, respectiv valoarea asumată aferentă investiției verzi ce urmează a fi realizată în cadrul proiectelor, acestea vor trebui să cuprindă la momentul implementării, respectiv în derularea achizițiilor, îndeplinirea de către serviciile, bunurile sau lucrările în cauză a unor criterii care să ateste caracterul verde.</w:t>
            </w:r>
          </w:p>
          <w:p w14:paraId="320D22C1" w14:textId="77777777" w:rsidR="00662366" w:rsidRPr="000555A7" w:rsidRDefault="00662366" w:rsidP="00662366">
            <w:pPr>
              <w:pStyle w:val="BodyTextIndent"/>
              <w:spacing w:before="100" w:beforeAutospacing="1" w:after="100" w:afterAutospacing="1" w:line="240" w:lineRule="auto"/>
              <w:ind w:left="0"/>
              <w:jc w:val="both"/>
              <w:rPr>
                <w:b/>
                <w:u w:val="single"/>
              </w:rPr>
            </w:pPr>
            <w:r w:rsidRPr="000555A7">
              <w:rPr>
                <w:b/>
                <w:u w:val="single"/>
              </w:rPr>
              <w:t xml:space="preserve">La momentul depunerii cererii de finanțare, se vor expune la fiecare cheltuială previziontă aferentă investiției verzi, îndeplinirea de către aceasta a unuia sau mai multor criterii de achiziții verzi. În mod orientativ, pentru stabilirea acestora, se vor avea în vedere informațiile publicate pe pagina oficială a Comisie Europene accesibilă la următoarea adresă: </w:t>
            </w:r>
            <w:hyperlink r:id="rId7" w:history="1">
              <w:r w:rsidRPr="000555A7">
                <w:rPr>
                  <w:rStyle w:val="Hyperlink"/>
                  <w:b/>
                  <w:color w:val="auto"/>
                </w:rPr>
                <w:t>https://ec.europa.eu/environment/gpp/eu_gpp_criteria_en.htm</w:t>
              </w:r>
            </w:hyperlink>
            <w:r w:rsidRPr="000555A7">
              <w:rPr>
                <w:b/>
                <w:u w:val="single"/>
              </w:rPr>
              <w:t xml:space="preserve">.   </w:t>
            </w:r>
          </w:p>
          <w:p w14:paraId="0802C1E8" w14:textId="77777777" w:rsidR="0052621F" w:rsidRPr="000555A7" w:rsidRDefault="0052621F" w:rsidP="00662366">
            <w:pPr>
              <w:pStyle w:val="BodyTextIndent"/>
              <w:spacing w:before="100" w:beforeAutospacing="1" w:after="100" w:afterAutospacing="1" w:line="240" w:lineRule="auto"/>
              <w:ind w:left="0"/>
              <w:jc w:val="both"/>
              <w:rPr>
                <w:b/>
              </w:rPr>
            </w:pPr>
          </w:p>
          <w:p w14:paraId="6CD59CC6" w14:textId="77777777" w:rsidR="0052621F" w:rsidRPr="000555A7" w:rsidRDefault="0052621F" w:rsidP="00662366">
            <w:pPr>
              <w:pStyle w:val="BodyTextIndent"/>
              <w:spacing w:before="100" w:beforeAutospacing="1" w:after="100" w:afterAutospacing="1" w:line="240" w:lineRule="auto"/>
              <w:ind w:left="0"/>
              <w:jc w:val="both"/>
              <w:rPr>
                <w:b/>
              </w:rPr>
            </w:pPr>
          </w:p>
          <w:p w14:paraId="59EC3A4F" w14:textId="77777777" w:rsidR="0052621F" w:rsidRPr="000555A7" w:rsidRDefault="0052621F" w:rsidP="00662366">
            <w:pPr>
              <w:pStyle w:val="BodyTextIndent"/>
              <w:spacing w:before="100" w:beforeAutospacing="1" w:after="100" w:afterAutospacing="1" w:line="240" w:lineRule="auto"/>
              <w:ind w:left="0"/>
              <w:jc w:val="both"/>
              <w:rPr>
                <w:b/>
              </w:rPr>
            </w:pPr>
          </w:p>
          <w:p w14:paraId="127F4B33" w14:textId="77777777" w:rsidR="0052621F" w:rsidRPr="000555A7" w:rsidRDefault="0052621F" w:rsidP="00662366">
            <w:pPr>
              <w:pStyle w:val="BodyTextIndent"/>
              <w:spacing w:before="100" w:beforeAutospacing="1" w:after="100" w:afterAutospacing="1" w:line="240" w:lineRule="auto"/>
              <w:ind w:left="0"/>
              <w:jc w:val="both"/>
              <w:rPr>
                <w:b/>
              </w:rPr>
            </w:pPr>
          </w:p>
          <w:p w14:paraId="3CFB195C" w14:textId="77777777" w:rsidR="00662366" w:rsidRPr="000555A7" w:rsidRDefault="00662366" w:rsidP="00662366">
            <w:pPr>
              <w:pStyle w:val="BodyTextIndent"/>
              <w:spacing w:before="100" w:beforeAutospacing="1" w:after="100" w:afterAutospacing="1" w:line="240" w:lineRule="auto"/>
              <w:ind w:left="0"/>
              <w:jc w:val="both"/>
              <w:rPr>
                <w:b/>
              </w:rPr>
            </w:pPr>
            <w:r w:rsidRPr="000555A7">
              <w:rPr>
                <w:b/>
              </w:rPr>
              <w:t>Pentru proiectele care vor finanța investiții pentru care nu se regăsesc codurile CAEN în anexa nr 1 se vor avea în vedere următoarele:</w:t>
            </w:r>
          </w:p>
          <w:p w14:paraId="581D5105" w14:textId="753BCEF4" w:rsidR="00662366" w:rsidRPr="000555A7" w:rsidRDefault="00662366" w:rsidP="0052621F">
            <w:pPr>
              <w:pStyle w:val="BodyTextIndent"/>
              <w:numPr>
                <w:ilvl w:val="0"/>
                <w:numId w:val="3"/>
              </w:numPr>
              <w:spacing w:before="100" w:beforeAutospacing="1" w:after="100" w:afterAutospacing="1" w:line="240" w:lineRule="auto"/>
              <w:jc w:val="both"/>
              <w:rPr>
                <w:b/>
              </w:rPr>
            </w:pPr>
            <w:r w:rsidRPr="000555A7">
              <w:rPr>
                <w:b/>
              </w:rPr>
              <w:t>solicitantul va prezenta o analiză/ un studiu/ document constatator a ofertelor transmise de furnizor/ importator/ producător prin care se va demonstra contribuția la obiectivele de mediu, respectiv:</w:t>
            </w:r>
          </w:p>
        </w:tc>
        <w:tc>
          <w:tcPr>
            <w:tcW w:w="6974" w:type="dxa"/>
          </w:tcPr>
          <w:p w14:paraId="506F6113" w14:textId="77777777" w:rsidR="00662366" w:rsidRPr="000555A7" w:rsidRDefault="00662366" w:rsidP="00662366">
            <w:pPr>
              <w:pStyle w:val="BodyTextIndent"/>
              <w:spacing w:before="100" w:beforeAutospacing="1" w:after="100" w:afterAutospacing="1" w:line="240" w:lineRule="auto"/>
              <w:jc w:val="both"/>
              <w:rPr>
                <w:b/>
                <w:u w:val="single"/>
              </w:rPr>
            </w:pPr>
          </w:p>
          <w:p w14:paraId="03CB5652" w14:textId="77777777" w:rsidR="00662366" w:rsidRPr="000555A7" w:rsidRDefault="00662366" w:rsidP="00662366">
            <w:pPr>
              <w:pStyle w:val="BodyTextIndent"/>
              <w:spacing w:before="100" w:beforeAutospacing="1" w:after="100" w:afterAutospacing="1" w:line="240" w:lineRule="auto"/>
              <w:jc w:val="both"/>
              <w:rPr>
                <w:b/>
                <w:u w:val="single"/>
              </w:rPr>
            </w:pPr>
            <w:r w:rsidRPr="000555A7">
              <w:rPr>
                <w:b/>
                <w:u w:val="single"/>
              </w:rPr>
              <w:t>Clarificări cu privire la îndeplinirea criteriului b) din grilă:</w:t>
            </w:r>
          </w:p>
          <w:p w14:paraId="2ABB423C" w14:textId="77777777" w:rsidR="00662366" w:rsidRPr="000555A7" w:rsidRDefault="00662366" w:rsidP="00662366">
            <w:pPr>
              <w:pStyle w:val="BodyTextIndent"/>
              <w:spacing w:before="100" w:beforeAutospacing="1" w:after="100" w:afterAutospacing="1" w:line="240" w:lineRule="auto"/>
              <w:ind w:left="0"/>
              <w:jc w:val="both"/>
              <w:rPr>
                <w:b/>
                <w:u w:val="single"/>
              </w:rPr>
            </w:pPr>
            <w:r w:rsidRPr="000555A7">
              <w:rPr>
                <w:b/>
                <w:u w:val="single"/>
              </w:rPr>
              <w:t>În ceea ce privește încadrarea cheltuielilor conform punctului 2.3 din prezentul ghid, respectiv valoarea asumată aferentă investiției verzi ce urmează a fi realizată în cadrul proiectelor, acestea vor trebui să cuprindă la momentul implementării, respectiv în derularea achizițiilor, îndeplinirea de către serviciile, bunurile sau lucrările în cauză a unor criterii care să ateste caracterul verde.</w:t>
            </w:r>
          </w:p>
          <w:p w14:paraId="6CE8C558" w14:textId="77777777" w:rsidR="00662366" w:rsidRPr="000555A7" w:rsidRDefault="00662366" w:rsidP="00662366">
            <w:pPr>
              <w:pStyle w:val="BodyTextIndent"/>
              <w:spacing w:before="100" w:beforeAutospacing="1" w:after="100" w:afterAutospacing="1" w:line="240" w:lineRule="auto"/>
              <w:ind w:left="0"/>
              <w:jc w:val="both"/>
              <w:rPr>
                <w:b/>
                <w:u w:val="single"/>
              </w:rPr>
            </w:pPr>
            <w:r w:rsidRPr="000555A7">
              <w:rPr>
                <w:b/>
                <w:u w:val="single"/>
              </w:rPr>
              <w:t xml:space="preserve">La momentul depunerii cererii de finanțare, se vor expune la fiecare cheltuială previziontă aferentă investiției verzi, îndeplinirea de către aceasta a unuia sau mai multor criterii de achiziții verzi. În mod orientativ, pentru stabilirea acestora, se vor avea în vedere informațiile publicate pe pagina oficială a Comisie Europene accesibilă la următoarea adresă: </w:t>
            </w:r>
            <w:hyperlink r:id="rId8" w:history="1">
              <w:r w:rsidRPr="000555A7">
                <w:rPr>
                  <w:rStyle w:val="Hyperlink"/>
                  <w:b/>
                  <w:color w:val="auto"/>
                </w:rPr>
                <w:t>https://ec.europa.eu/environment/gpp/eu_gpp_criteria_en.htm</w:t>
              </w:r>
            </w:hyperlink>
            <w:r w:rsidRPr="000555A7">
              <w:rPr>
                <w:b/>
                <w:u w:val="single"/>
              </w:rPr>
              <w:t xml:space="preserve">.   </w:t>
            </w:r>
          </w:p>
          <w:p w14:paraId="38E7C119" w14:textId="77777777" w:rsidR="00662366" w:rsidRPr="000555A7" w:rsidRDefault="00662366" w:rsidP="00662366">
            <w:pPr>
              <w:pStyle w:val="Default"/>
              <w:spacing w:after="120"/>
              <w:jc w:val="both"/>
              <w:rPr>
                <w:bCs/>
                <w:color w:val="auto"/>
                <w:sz w:val="22"/>
                <w:szCs w:val="22"/>
              </w:rPr>
            </w:pPr>
            <w:r w:rsidRPr="000555A7">
              <w:rPr>
                <w:bCs/>
                <w:color w:val="auto"/>
                <w:sz w:val="22"/>
                <w:szCs w:val="22"/>
              </w:rPr>
              <w:lastRenderedPageBreak/>
              <w:t xml:space="preserve">În vederea demonstrării contribuției respectivei investiții la obiectivele de mediu, solicitantul va depune o </w:t>
            </w:r>
            <w:r w:rsidRPr="000555A7">
              <w:rPr>
                <w:b/>
                <w:bCs/>
                <w:color w:val="auto"/>
                <w:sz w:val="22"/>
                <w:szCs w:val="22"/>
              </w:rPr>
              <w:t xml:space="preserve">analiză/ studiu/ document constatator </w:t>
            </w:r>
            <w:r w:rsidRPr="000555A7">
              <w:rPr>
                <w:bCs/>
                <w:i/>
                <w:color w:val="auto"/>
                <w:sz w:val="22"/>
                <w:szCs w:val="22"/>
              </w:rPr>
              <w:t>(documentul poate fi întocmit de solicitant sau furnizor sau expert de mediu etc.)</w:t>
            </w:r>
            <w:r w:rsidRPr="000555A7">
              <w:rPr>
                <w:b/>
                <w:bCs/>
                <w:color w:val="auto"/>
                <w:sz w:val="22"/>
                <w:szCs w:val="22"/>
              </w:rPr>
              <w:t xml:space="preserve"> </w:t>
            </w:r>
            <w:r w:rsidRPr="000555A7">
              <w:rPr>
                <w:bCs/>
                <w:color w:val="auto"/>
                <w:sz w:val="22"/>
                <w:szCs w:val="22"/>
              </w:rPr>
              <w:t xml:space="preserve">în conformitate cu domeniul prezentat în Anexa I al Regulamentului delegat </w:t>
            </w:r>
            <w:r w:rsidRPr="000555A7">
              <w:rPr>
                <w:bCs/>
                <w:i/>
                <w:color w:val="auto"/>
                <w:sz w:val="22"/>
                <w:szCs w:val="22"/>
              </w:rPr>
              <w:t>(de ex. specificatii tehnice, corelarea acestora cu prevederile regasite în Anexa 1)</w:t>
            </w:r>
            <w:r w:rsidRPr="000555A7">
              <w:rPr>
                <w:bCs/>
                <w:color w:val="auto"/>
                <w:sz w:val="22"/>
                <w:szCs w:val="22"/>
              </w:rPr>
              <w:t xml:space="preserve">; </w:t>
            </w:r>
            <w:r w:rsidRPr="000555A7">
              <w:rPr>
                <w:bCs/>
                <w:color w:val="auto"/>
                <w:sz w:val="22"/>
                <w:szCs w:val="22"/>
              </w:rPr>
              <w:tab/>
            </w:r>
          </w:p>
          <w:p w14:paraId="2DE7A6F0" w14:textId="77777777" w:rsidR="00662366" w:rsidRPr="000555A7" w:rsidRDefault="00662366" w:rsidP="00662366">
            <w:pPr>
              <w:pStyle w:val="BodyTextIndent"/>
              <w:spacing w:before="100" w:beforeAutospacing="1" w:after="100" w:afterAutospacing="1" w:line="240" w:lineRule="auto"/>
              <w:ind w:left="0"/>
              <w:jc w:val="both"/>
              <w:rPr>
                <w:b/>
              </w:rPr>
            </w:pPr>
            <w:r w:rsidRPr="000555A7">
              <w:rPr>
                <w:b/>
              </w:rPr>
              <w:t>Pentru proiectele care vor finanța investiții pentru care nu se regăsesc codurile CAEN în anexa nr 1 se vor avea în vedere următoarele:</w:t>
            </w:r>
          </w:p>
          <w:p w14:paraId="77BA01A2" w14:textId="72D4BEAA" w:rsidR="00662366" w:rsidRPr="000555A7" w:rsidRDefault="00662366" w:rsidP="00662366">
            <w:pPr>
              <w:pStyle w:val="BodyTextIndent"/>
              <w:numPr>
                <w:ilvl w:val="0"/>
                <w:numId w:val="3"/>
              </w:numPr>
              <w:spacing w:before="100" w:beforeAutospacing="1" w:after="100" w:afterAutospacing="1" w:line="240" w:lineRule="auto"/>
              <w:jc w:val="both"/>
              <w:rPr>
                <w:b/>
              </w:rPr>
            </w:pPr>
            <w:r w:rsidRPr="000555A7">
              <w:rPr>
                <w:b/>
              </w:rPr>
              <w:t xml:space="preserve">solicitantul va prezenta o analiză/ un studiu/ document constatator </w:t>
            </w:r>
            <w:r w:rsidRPr="000555A7">
              <w:rPr>
                <w:bCs/>
                <w:i/>
              </w:rPr>
              <w:t>(documentul poate fi întocmit de solicitant sau furnizor sau expert de mediu etc.)</w:t>
            </w:r>
            <w:r w:rsidRPr="000555A7">
              <w:rPr>
                <w:b/>
              </w:rPr>
              <w:t xml:space="preserve"> a ofertelor transmise de furnizor/ importator/ producător prin care se va demonstra contribuția la obiectivele de mediu, respectiv:</w:t>
            </w:r>
          </w:p>
        </w:tc>
      </w:tr>
      <w:tr w:rsidR="00973A69" w:rsidRPr="000555A7" w14:paraId="5591FD35" w14:textId="77777777" w:rsidTr="00973A69">
        <w:tc>
          <w:tcPr>
            <w:tcW w:w="6974" w:type="dxa"/>
          </w:tcPr>
          <w:p w14:paraId="04072674" w14:textId="77777777" w:rsidR="00973A69" w:rsidRPr="000555A7" w:rsidRDefault="00155E07" w:rsidP="001E558C">
            <w:pPr>
              <w:rPr>
                <w:rFonts w:cstheme="minorHAnsi"/>
              </w:rPr>
            </w:pPr>
            <w:bookmarkStart w:id="4" w:name="_Toc74560930"/>
            <w:bookmarkStart w:id="5" w:name="_Toc20991923"/>
            <w:bookmarkStart w:id="6" w:name="_Toc83737470"/>
            <w:bookmarkStart w:id="7" w:name="_Toc98489000"/>
            <w:r w:rsidRPr="000555A7">
              <w:rPr>
                <w:rFonts w:cstheme="minorHAnsi"/>
              </w:rPr>
              <w:lastRenderedPageBreak/>
              <w:t>4.4 Etapa de selecție a proiectelor</w:t>
            </w:r>
            <w:bookmarkEnd w:id="4"/>
            <w:bookmarkEnd w:id="5"/>
            <w:bookmarkEnd w:id="6"/>
            <w:bookmarkEnd w:id="7"/>
          </w:p>
          <w:p w14:paraId="20608D0E" w14:textId="77777777" w:rsidR="00155E07" w:rsidRPr="000555A7" w:rsidRDefault="00155E07" w:rsidP="00155E07">
            <w:pPr>
              <w:pStyle w:val="NormalWeb"/>
              <w:spacing w:before="0" w:beforeAutospacing="0" w:after="0" w:afterAutospacing="0"/>
              <w:jc w:val="both"/>
              <w:rPr>
                <w:rFonts w:asciiTheme="minorHAnsi" w:eastAsia="Calibri" w:hAnsiTheme="minorHAnsi" w:cstheme="minorHAnsi"/>
                <w:sz w:val="22"/>
                <w:szCs w:val="22"/>
                <w:lang w:val="ro-RO" w:eastAsia="en-US"/>
              </w:rPr>
            </w:pPr>
            <w:r w:rsidRPr="000555A7">
              <w:rPr>
                <w:rFonts w:asciiTheme="minorHAnsi" w:eastAsia="Calibri" w:hAnsiTheme="minorHAnsi" w:cstheme="minorHAnsi"/>
                <w:sz w:val="22"/>
                <w:szCs w:val="22"/>
                <w:lang w:val="ro-RO" w:eastAsia="en-US"/>
              </w:rPr>
              <w:t xml:space="preserve">Proiectele vor fi evaluate și ierarhizate automat în funcție de declarațiile pe care le dă solicitantul și a informațiilor financiare pe care platforma IMM RECOVER le extrage automat din sistemul informatic al ANAF, până la un punctaj de maximum 55 puncte ce nu include punctajul aferent criteriilor b) și d) din grila de evaluare, precum și ulterior aplicării criteriilor de departajare suplimentare pentru proiectele cu punctaje egale, respectiv cel privind scăderea cifrei de afaceri la 31.12.2020 față de 31.12.2019 precum și citeriului de departajare privind ordinea transmiterii proiectului. </w:t>
            </w:r>
          </w:p>
          <w:p w14:paraId="33100A22" w14:textId="77777777" w:rsidR="00155E07" w:rsidRPr="000555A7" w:rsidRDefault="00155E07" w:rsidP="00155E07">
            <w:pPr>
              <w:pStyle w:val="NormalWeb"/>
              <w:spacing w:before="0" w:beforeAutospacing="0" w:after="0" w:afterAutospacing="0"/>
              <w:jc w:val="both"/>
              <w:rPr>
                <w:rFonts w:asciiTheme="minorHAnsi" w:eastAsia="Calibri" w:hAnsiTheme="minorHAnsi" w:cstheme="minorHAnsi"/>
                <w:sz w:val="22"/>
                <w:szCs w:val="22"/>
                <w:lang w:val="ro-RO" w:eastAsia="en-US"/>
              </w:rPr>
            </w:pPr>
          </w:p>
          <w:p w14:paraId="09618F19" w14:textId="77777777" w:rsidR="00155E07" w:rsidRPr="000555A7" w:rsidRDefault="00155E07" w:rsidP="00155E07">
            <w:pPr>
              <w:pStyle w:val="NormalWeb"/>
              <w:spacing w:before="0" w:beforeAutospacing="0" w:after="0" w:afterAutospacing="0"/>
              <w:jc w:val="both"/>
              <w:rPr>
                <w:rFonts w:asciiTheme="minorHAnsi" w:eastAsia="Calibri" w:hAnsiTheme="minorHAnsi" w:cstheme="minorHAnsi"/>
                <w:sz w:val="22"/>
                <w:szCs w:val="22"/>
                <w:lang w:val="ro-RO" w:eastAsia="en-US"/>
              </w:rPr>
            </w:pPr>
            <w:r w:rsidRPr="000555A7">
              <w:rPr>
                <w:rFonts w:asciiTheme="minorHAnsi" w:eastAsia="Calibri" w:hAnsiTheme="minorHAnsi" w:cstheme="minorHAnsi"/>
                <w:sz w:val="22"/>
                <w:szCs w:val="22"/>
                <w:lang w:val="ro-RO" w:eastAsia="en-US"/>
              </w:rPr>
              <w:t xml:space="preserve">În a doua etapă, în ordinea punctajului obținut, dosarele vor fi evaluate în funcție de criteriul verde (40% din punctaj) și caracterul inovativ (5% din punctaj), în funcție de scăderea cifrei de afaceri la 31.12.2020 față de 31.12.2019 și în ordinea transmiterii proiectelor, doar până la atingerea limitei maxime de 358 milioane de euro, cu posibilitatea utilizării mecanismului de supracontractare menționat la pct. 1.8 Alocarea stabilitã </w:t>
            </w:r>
            <w:r w:rsidRPr="000555A7">
              <w:rPr>
                <w:rFonts w:asciiTheme="minorHAnsi" w:eastAsia="Calibri" w:hAnsiTheme="minorHAnsi" w:cstheme="minorHAnsi"/>
                <w:sz w:val="22"/>
                <w:szCs w:val="22"/>
                <w:lang w:val="ro-RO" w:eastAsia="en-US"/>
              </w:rPr>
              <w:lastRenderedPageBreak/>
              <w:t>pentru apelul de proiecte. Numărul minim de puncte pe care un proiect trebuie să îl obțină ca să fie eligibil pentru finanțare este de 70.</w:t>
            </w:r>
          </w:p>
          <w:p w14:paraId="7EBB7643" w14:textId="77777777" w:rsidR="00155E07" w:rsidRPr="000555A7" w:rsidRDefault="00155E07" w:rsidP="00155E07">
            <w:pPr>
              <w:spacing w:before="100" w:beforeAutospacing="1" w:after="100" w:afterAutospacing="1"/>
              <w:jc w:val="both"/>
              <w:rPr>
                <w:rFonts w:cstheme="minorHAnsi"/>
                <w:b/>
                <w:lang w:val="fr-FR"/>
              </w:rPr>
            </w:pPr>
            <w:r w:rsidRPr="000555A7">
              <w:rPr>
                <w:rFonts w:cstheme="minorHAnsi"/>
                <w:b/>
                <w:lang w:val="fr-FR"/>
              </w:rPr>
              <w:t>ATENȚIE!</w:t>
            </w:r>
          </w:p>
          <w:p w14:paraId="1264FA59" w14:textId="78B4F3C7" w:rsidR="00155E07" w:rsidRPr="000555A7" w:rsidRDefault="00155E07" w:rsidP="00155E07">
            <w:pPr>
              <w:rPr>
                <w:rFonts w:cstheme="minorHAnsi"/>
                <w:lang w:val="fr-FR"/>
              </w:rPr>
            </w:pPr>
            <w:r w:rsidRPr="000555A7">
              <w:rPr>
                <w:rFonts w:cstheme="minorHAnsi"/>
                <w:lang w:val="fr-FR"/>
              </w:rPr>
              <w:t xml:space="preserve">În situația în care, în urma etapei ETF se constată că un număr de proiecte au punctaje egale, </w:t>
            </w:r>
            <w:r w:rsidRPr="000555A7">
              <w:rPr>
                <w:rFonts w:cstheme="minorHAnsi"/>
                <w:i/>
                <w:lang w:val="fr-FR"/>
              </w:rPr>
              <w:t xml:space="preserve"> </w:t>
            </w:r>
            <w:r w:rsidRPr="000555A7">
              <w:rPr>
                <w:rFonts w:cstheme="minorHAnsi"/>
                <w:lang w:val="fr-FR"/>
              </w:rPr>
              <w:t>departajarea se va face în funcție de scăderea cifrei de afaceri la 31.12.2020 față de 31.12.2019  . Dacă şi în urma aplicării acestui criteriu, punctajele sunt egale, se va aplica criteriul data și ora depunerii proiectului.</w:t>
            </w:r>
          </w:p>
        </w:tc>
        <w:tc>
          <w:tcPr>
            <w:tcW w:w="6974" w:type="dxa"/>
          </w:tcPr>
          <w:p w14:paraId="13A18AC1" w14:textId="77777777" w:rsidR="00155E07" w:rsidRPr="000555A7" w:rsidRDefault="00155E07" w:rsidP="00155E07">
            <w:pPr>
              <w:pStyle w:val="NormalWeb"/>
              <w:spacing w:before="0" w:beforeAutospacing="0" w:after="0" w:afterAutospacing="0"/>
              <w:jc w:val="both"/>
              <w:rPr>
                <w:rFonts w:ascii="Calibri" w:eastAsia="Calibri" w:hAnsi="Calibri" w:cs="Calibri"/>
                <w:sz w:val="22"/>
                <w:szCs w:val="22"/>
                <w:lang w:val="ro-RO" w:eastAsia="en-US"/>
              </w:rPr>
            </w:pPr>
            <w:r w:rsidRPr="000555A7">
              <w:rPr>
                <w:rFonts w:ascii="Calibri" w:eastAsia="Calibri" w:hAnsi="Calibri" w:cs="Calibri"/>
                <w:sz w:val="22"/>
                <w:szCs w:val="22"/>
                <w:lang w:val="ro-RO" w:eastAsia="en-US"/>
              </w:rPr>
              <w:lastRenderedPageBreak/>
              <w:t>Proiectele vor fi evaluate și ierarhizate automat în funcție de declarațiile pe care le dă solicitantul și a informațiilor financiare pe care platforma IMM RECOVER le extrage automat din sistemul informatic al ANAF, până la un punctaj de maximum 55 puncte ce nu include punctajul aferent criteriilor b) și d) din grila de evaluare, precum și ulterior aplicării criteriilor de departajare suplimentare pentru proiectele cu punctaje egale</w:t>
            </w:r>
            <w:r w:rsidRPr="000555A7">
              <w:rPr>
                <w:rFonts w:ascii="Calibri" w:hAnsi="Calibri" w:cs="Calibri"/>
                <w:sz w:val="22"/>
                <w:szCs w:val="22"/>
                <w:lang w:val="fr-FR"/>
              </w:rPr>
              <w:t xml:space="preserve"> </w:t>
            </w:r>
            <w:r w:rsidRPr="000555A7">
              <w:rPr>
                <w:rFonts w:ascii="Calibri" w:eastAsia="Calibri" w:hAnsi="Calibri" w:cs="Calibri"/>
                <w:sz w:val="22"/>
                <w:szCs w:val="22"/>
                <w:lang w:val="ro-RO" w:eastAsia="en-US"/>
              </w:rPr>
              <w:t xml:space="preserve">până la atingerea limitei maxime de 358 milioane de euro, cu posibilitatea utilizării mecanismului de supracontractare menționat la pct. 1.8 Alocarea stabilitã pentru apelul de proiecte. </w:t>
            </w:r>
          </w:p>
          <w:p w14:paraId="3754BDFE" w14:textId="77777777" w:rsidR="00155E07" w:rsidRPr="000555A7" w:rsidRDefault="00155E07" w:rsidP="00155E07">
            <w:pPr>
              <w:pStyle w:val="NormalWeb"/>
              <w:spacing w:before="0" w:beforeAutospacing="0" w:after="0" w:afterAutospacing="0"/>
              <w:jc w:val="both"/>
              <w:rPr>
                <w:rFonts w:ascii="Calibri" w:eastAsia="Calibri" w:hAnsi="Calibri" w:cs="Calibri"/>
                <w:sz w:val="22"/>
                <w:szCs w:val="22"/>
                <w:lang w:val="ro-RO" w:eastAsia="en-US"/>
              </w:rPr>
            </w:pPr>
            <w:r w:rsidRPr="000555A7">
              <w:rPr>
                <w:rFonts w:ascii="Calibri" w:eastAsia="Calibri" w:hAnsi="Calibri" w:cs="Calibri"/>
                <w:sz w:val="22"/>
                <w:szCs w:val="22"/>
                <w:lang w:val="ro-RO" w:eastAsia="en-US"/>
              </w:rPr>
              <w:t xml:space="preserve">Criteriile de departajare sunt prezentate mai jos: </w:t>
            </w:r>
          </w:p>
          <w:p w14:paraId="490995BC" w14:textId="77777777" w:rsidR="00155E07" w:rsidRPr="000555A7" w:rsidRDefault="00155E07" w:rsidP="00155E07">
            <w:pPr>
              <w:pStyle w:val="NormalWeb"/>
              <w:spacing w:before="0" w:beforeAutospacing="0" w:after="0" w:afterAutospacing="0"/>
              <w:jc w:val="both"/>
              <w:rPr>
                <w:rFonts w:ascii="Calibri" w:hAnsi="Calibri" w:cs="Calibri"/>
                <w:sz w:val="22"/>
                <w:szCs w:val="22"/>
                <w:lang w:val="fr-FR"/>
              </w:rPr>
            </w:pPr>
            <w:r w:rsidRPr="000555A7">
              <w:rPr>
                <w:rFonts w:ascii="Calibri" w:hAnsi="Calibri" w:cs="Calibri"/>
                <w:sz w:val="22"/>
                <w:szCs w:val="22"/>
                <w:lang w:val="fr-FR"/>
              </w:rPr>
              <w:t xml:space="preserve">1. productivitatea muncii în anul 2019 - cifra de afaceri împărțită la numărul mediu de angajați; </w:t>
            </w:r>
          </w:p>
          <w:p w14:paraId="0FC22CAF" w14:textId="77777777" w:rsidR="00155E07" w:rsidRPr="000555A7" w:rsidRDefault="00155E07" w:rsidP="00155E07">
            <w:pPr>
              <w:pStyle w:val="NormalWeb"/>
              <w:spacing w:before="0" w:beforeAutospacing="0" w:after="0" w:afterAutospacing="0"/>
              <w:jc w:val="both"/>
              <w:rPr>
                <w:rFonts w:ascii="Calibri" w:hAnsi="Calibri" w:cs="Calibri"/>
                <w:sz w:val="22"/>
                <w:szCs w:val="22"/>
                <w:lang w:val="fr-FR"/>
              </w:rPr>
            </w:pPr>
            <w:r w:rsidRPr="000555A7">
              <w:rPr>
                <w:rFonts w:ascii="Calibri" w:hAnsi="Calibri" w:cs="Calibri"/>
                <w:sz w:val="22"/>
                <w:szCs w:val="22"/>
                <w:lang w:val="fr-FR"/>
              </w:rPr>
              <w:t xml:space="preserve">2. procentul de utilaje tehnologice din valoarea grantului, </w:t>
            </w:r>
          </w:p>
          <w:p w14:paraId="2738F1D2" w14:textId="77777777" w:rsidR="00155E07" w:rsidRPr="000555A7" w:rsidRDefault="00155E07" w:rsidP="00155E07">
            <w:pPr>
              <w:pStyle w:val="NormalWeb"/>
              <w:spacing w:before="0" w:beforeAutospacing="0" w:after="0" w:afterAutospacing="0"/>
              <w:jc w:val="both"/>
              <w:rPr>
                <w:rFonts w:ascii="Calibri" w:hAnsi="Calibri" w:cs="Calibri"/>
                <w:sz w:val="22"/>
                <w:szCs w:val="22"/>
              </w:rPr>
            </w:pPr>
            <w:r w:rsidRPr="000555A7">
              <w:rPr>
                <w:rFonts w:ascii="Calibri" w:hAnsi="Calibri" w:cs="Calibri"/>
                <w:sz w:val="22"/>
                <w:szCs w:val="22"/>
              </w:rPr>
              <w:t xml:space="preserve">3. Locuri de muncă nou create în anul 3 de sustenabilitate, </w:t>
            </w:r>
          </w:p>
          <w:p w14:paraId="4EA1BA43" w14:textId="77777777" w:rsidR="00155E07" w:rsidRPr="000555A7" w:rsidRDefault="00155E07" w:rsidP="00155E07">
            <w:pPr>
              <w:pStyle w:val="NormalWeb"/>
              <w:spacing w:before="0" w:beforeAutospacing="0" w:after="0" w:afterAutospacing="0"/>
              <w:jc w:val="both"/>
              <w:rPr>
                <w:rFonts w:ascii="Calibri" w:eastAsia="Calibri" w:hAnsi="Calibri" w:cs="Calibri"/>
                <w:sz w:val="22"/>
                <w:szCs w:val="22"/>
                <w:lang w:val="ro-RO" w:eastAsia="en-US"/>
              </w:rPr>
            </w:pPr>
            <w:r w:rsidRPr="000555A7">
              <w:rPr>
                <w:rFonts w:ascii="Calibri" w:hAnsi="Calibri" w:cs="Calibri"/>
                <w:sz w:val="22"/>
                <w:szCs w:val="22"/>
              </w:rPr>
              <w:t>4. data și ora depunerii proiectului.</w:t>
            </w:r>
          </w:p>
          <w:p w14:paraId="2D73864A" w14:textId="77777777" w:rsidR="00155E07" w:rsidRPr="000555A7" w:rsidRDefault="00155E07" w:rsidP="00155E07">
            <w:pPr>
              <w:pStyle w:val="NormalWeb"/>
              <w:spacing w:before="0" w:beforeAutospacing="0" w:after="0" w:afterAutospacing="0"/>
              <w:jc w:val="both"/>
              <w:rPr>
                <w:rFonts w:ascii="Calibri" w:eastAsia="Calibri" w:hAnsi="Calibri" w:cs="Calibri"/>
                <w:sz w:val="22"/>
                <w:szCs w:val="22"/>
                <w:lang w:val="ro-RO" w:eastAsia="en-US"/>
              </w:rPr>
            </w:pPr>
          </w:p>
          <w:p w14:paraId="43F39894" w14:textId="77777777" w:rsidR="00155E07" w:rsidRPr="000555A7" w:rsidRDefault="00155E07" w:rsidP="00155E07">
            <w:pPr>
              <w:pStyle w:val="NormalWeb"/>
              <w:spacing w:before="0" w:beforeAutospacing="0" w:after="0" w:afterAutospacing="0"/>
              <w:jc w:val="both"/>
              <w:rPr>
                <w:rFonts w:ascii="Calibri" w:eastAsia="Calibri" w:hAnsi="Calibri" w:cs="Calibri"/>
                <w:sz w:val="22"/>
                <w:szCs w:val="22"/>
                <w:lang w:val="ro-RO" w:eastAsia="en-US"/>
              </w:rPr>
            </w:pPr>
            <w:r w:rsidRPr="000555A7">
              <w:rPr>
                <w:rFonts w:ascii="Calibri" w:eastAsia="Calibri" w:hAnsi="Calibri" w:cs="Calibri"/>
                <w:sz w:val="22"/>
                <w:szCs w:val="22"/>
                <w:lang w:val="ro-RO" w:eastAsia="en-US"/>
              </w:rPr>
              <w:lastRenderedPageBreak/>
              <w:t>În a doua etapă, în ordinea punctajului obținut, dosarele vor fi evaluate în funcție de criteriul verde (40% din punctaj) și caracterul inovativ (5% din punctaj) până la atingerea limitei maxime de 358 milioane de euro, cu posibilitatea utilizării mecanismului de supracontractare menționat la pct. 1.8 Alocarea stabilitã pentru apelul de proiecte. Numărul minim de puncte pe care un proiect trebuie să îl obțină ca să fie eligibil pentru finanțare este de 70.</w:t>
            </w:r>
          </w:p>
          <w:p w14:paraId="73313B7B" w14:textId="77777777" w:rsidR="00155E07" w:rsidRPr="000555A7" w:rsidRDefault="00155E07" w:rsidP="00155E07">
            <w:pPr>
              <w:spacing w:before="100" w:beforeAutospacing="1" w:after="100" w:afterAutospacing="1"/>
              <w:jc w:val="both"/>
              <w:rPr>
                <w:rFonts w:ascii="Calibri" w:hAnsi="Calibri" w:cs="Calibri"/>
                <w:b/>
              </w:rPr>
            </w:pPr>
            <w:r w:rsidRPr="000555A7">
              <w:rPr>
                <w:rFonts w:ascii="Calibri" w:hAnsi="Calibri" w:cs="Calibri"/>
                <w:b/>
              </w:rPr>
              <w:t>ATENȚIE!</w:t>
            </w:r>
          </w:p>
          <w:p w14:paraId="42C3D618" w14:textId="77777777" w:rsidR="00155E07" w:rsidRPr="000555A7" w:rsidRDefault="00155E07" w:rsidP="00155E07">
            <w:pPr>
              <w:pStyle w:val="ListParagraph"/>
              <w:numPr>
                <w:ilvl w:val="0"/>
                <w:numId w:val="2"/>
              </w:numPr>
              <w:spacing w:before="100" w:beforeAutospacing="1" w:after="100" w:afterAutospacing="1"/>
              <w:jc w:val="both"/>
              <w:rPr>
                <w:rFonts w:ascii="Calibri" w:hAnsi="Calibri" w:cs="Calibri"/>
              </w:rPr>
            </w:pPr>
            <w:r w:rsidRPr="000555A7">
              <w:rPr>
                <w:rFonts w:ascii="Calibri" w:hAnsi="Calibri" w:cs="Calibri"/>
              </w:rPr>
              <w:t xml:space="preserve">În situația în care, în urma etapei ETF se constată că un număr de proiecte au punctaje egale, </w:t>
            </w:r>
            <w:r w:rsidRPr="000555A7">
              <w:rPr>
                <w:rFonts w:ascii="Calibri" w:hAnsi="Calibri" w:cs="Calibri"/>
                <w:i/>
              </w:rPr>
              <w:t xml:space="preserve"> </w:t>
            </w:r>
            <w:r w:rsidRPr="000555A7">
              <w:rPr>
                <w:rFonts w:ascii="Calibri" w:hAnsi="Calibri" w:cs="Calibri"/>
              </w:rPr>
              <w:t>departajarea se va face în funcție de productivitatea muncii în anul 2019 - cifra de afaceri împărțită la numărul mediu de angajați. Dacă şi în urma aplicării acestui criteriu, punctajele sunt egale, se vor aplica, pe rând, criteriile procentul de utilaje tehnologice din valoarea grantului, locuri de muncă nou create în anul 3 de sustenabilitate,</w:t>
            </w:r>
            <w:r w:rsidRPr="000555A7" w:rsidDel="00A575A4">
              <w:rPr>
                <w:rFonts w:ascii="Calibri" w:hAnsi="Calibri" w:cs="Calibri"/>
              </w:rPr>
              <w:t xml:space="preserve"> </w:t>
            </w:r>
            <w:r w:rsidRPr="000555A7">
              <w:rPr>
                <w:rFonts w:ascii="Calibri" w:hAnsi="Calibri" w:cs="Calibri"/>
              </w:rPr>
              <w:t xml:space="preserve">data și ora depunerii proiectului. </w:t>
            </w:r>
          </w:p>
          <w:p w14:paraId="46E4E0D4" w14:textId="0CEE594C" w:rsidR="00973A69" w:rsidRPr="000555A7" w:rsidRDefault="00973A69" w:rsidP="001E558C">
            <w:pPr>
              <w:rPr>
                <w:rFonts w:ascii="Calibri" w:hAnsi="Calibri" w:cs="Calibri"/>
              </w:rPr>
            </w:pPr>
          </w:p>
        </w:tc>
      </w:tr>
    </w:tbl>
    <w:p w14:paraId="4C2F3CD6" w14:textId="77777777" w:rsidR="001C7E85" w:rsidRPr="000555A7" w:rsidRDefault="001C7E85"/>
    <w:sectPr w:rsidR="001C7E85" w:rsidRPr="000555A7" w:rsidSect="00973A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FD40" w14:textId="77777777" w:rsidR="00C40A86" w:rsidRDefault="00C40A86" w:rsidP="00087430">
      <w:pPr>
        <w:spacing w:after="0" w:line="240" w:lineRule="auto"/>
      </w:pPr>
      <w:r>
        <w:separator/>
      </w:r>
    </w:p>
  </w:endnote>
  <w:endnote w:type="continuationSeparator" w:id="0">
    <w:p w14:paraId="01CAD6F2" w14:textId="77777777" w:rsidR="00C40A86" w:rsidRDefault="00C40A86" w:rsidP="0008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5002E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8BD5" w14:textId="77777777" w:rsidR="00C40A86" w:rsidRDefault="00C40A86" w:rsidP="00087430">
      <w:pPr>
        <w:spacing w:after="0" w:line="240" w:lineRule="auto"/>
      </w:pPr>
      <w:r>
        <w:separator/>
      </w:r>
    </w:p>
  </w:footnote>
  <w:footnote w:type="continuationSeparator" w:id="0">
    <w:p w14:paraId="78160C36" w14:textId="77777777" w:rsidR="00C40A86" w:rsidRDefault="00C40A86" w:rsidP="00087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EED"/>
    <w:multiLevelType w:val="hybridMultilevel"/>
    <w:tmpl w:val="FFCE363A"/>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CF16355"/>
    <w:multiLevelType w:val="hybridMultilevel"/>
    <w:tmpl w:val="EC54F8E8"/>
    <w:lvl w:ilvl="0" w:tplc="FB326FF0">
      <w:start w:val="2"/>
      <w:numFmt w:val="bullet"/>
      <w:lvlText w:val="-"/>
      <w:lvlJc w:val="left"/>
      <w:pPr>
        <w:tabs>
          <w:tab w:val="num" w:pos="780"/>
        </w:tabs>
        <w:ind w:left="780" w:hanging="360"/>
      </w:pPr>
      <w:rPr>
        <w:rFonts w:ascii="Calibri" w:eastAsiaTheme="minorHAnsi" w:hAnsi="Calibri" w:cs="Calibri"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83C1EB0"/>
    <w:multiLevelType w:val="hybridMultilevel"/>
    <w:tmpl w:val="F892A458"/>
    <w:lvl w:ilvl="0" w:tplc="FB326FF0">
      <w:start w:val="2"/>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49F5711"/>
    <w:multiLevelType w:val="hybridMultilevel"/>
    <w:tmpl w:val="C4FA64E2"/>
    <w:lvl w:ilvl="0" w:tplc="FFFFFFFF">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7B0"/>
    <w:rsid w:val="0002056B"/>
    <w:rsid w:val="000555A7"/>
    <w:rsid w:val="000645C3"/>
    <w:rsid w:val="00087430"/>
    <w:rsid w:val="00097A0C"/>
    <w:rsid w:val="00142345"/>
    <w:rsid w:val="00155E07"/>
    <w:rsid w:val="0016427A"/>
    <w:rsid w:val="00177788"/>
    <w:rsid w:val="001C7E85"/>
    <w:rsid w:val="001E558C"/>
    <w:rsid w:val="00216696"/>
    <w:rsid w:val="00256CC5"/>
    <w:rsid w:val="002D72A9"/>
    <w:rsid w:val="003D17B0"/>
    <w:rsid w:val="00435526"/>
    <w:rsid w:val="0052621F"/>
    <w:rsid w:val="005653B0"/>
    <w:rsid w:val="00662366"/>
    <w:rsid w:val="007F33EE"/>
    <w:rsid w:val="009071EF"/>
    <w:rsid w:val="00973A69"/>
    <w:rsid w:val="009D6706"/>
    <w:rsid w:val="00C40A86"/>
    <w:rsid w:val="00CE48A7"/>
    <w:rsid w:val="00D80BFE"/>
    <w:rsid w:val="00E1690A"/>
    <w:rsid w:val="00E90371"/>
    <w:rsid w:val="00EB2985"/>
    <w:rsid w:val="00F4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C140"/>
  <w15:chartTrackingRefBased/>
  <w15:docId w15:val="{7DF3DEFE-3703-4AF4-A9A2-2503B638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Outline2"/>
    <w:basedOn w:val="Normal"/>
    <w:next w:val="Normal"/>
    <w:link w:val="Heading2Char"/>
    <w:uiPriority w:val="99"/>
    <w:semiHidden/>
    <w:unhideWhenUsed/>
    <w:qFormat/>
    <w:rsid w:val="00142345"/>
    <w:pPr>
      <w:keepNext/>
      <w:keepLines/>
      <w:spacing w:before="200" w:after="0" w:line="276" w:lineRule="auto"/>
      <w:outlineLvl w:val="1"/>
    </w:pPr>
    <w:rPr>
      <w:rFonts w:ascii="Times New Roman" w:eastAsia="Times New Roman" w:hAnsi="Times New Roman" w:cs="Times New Roman"/>
      <w:sz w:val="28"/>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Outline2 Char"/>
    <w:basedOn w:val="DefaultParagraphFont"/>
    <w:link w:val="Heading2"/>
    <w:uiPriority w:val="99"/>
    <w:semiHidden/>
    <w:rsid w:val="00142345"/>
    <w:rPr>
      <w:rFonts w:ascii="Times New Roman" w:eastAsia="Times New Roman" w:hAnsi="Times New Roman" w:cs="Times New Roman"/>
      <w:sz w:val="28"/>
      <w:szCs w:val="26"/>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qFormat/>
    <w:rsid w:val="00087430"/>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footnote text,f"/>
    <w:basedOn w:val="Normal"/>
    <w:link w:val="FootnoteTextChar1"/>
    <w:uiPriority w:val="99"/>
    <w:rsid w:val="00087430"/>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uiPriority w:val="99"/>
    <w:semiHidden/>
    <w:rsid w:val="00087430"/>
    <w:rPr>
      <w:sz w:val="20"/>
      <w:szCs w:val="20"/>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locked/>
    <w:rsid w:val="00087430"/>
    <w:rPr>
      <w:rFonts w:ascii="Times New Roman" w:eastAsia="Calibri" w:hAnsi="Times New Roman" w:cs="Times New Roman"/>
      <w:sz w:val="20"/>
      <w:szCs w:val="20"/>
      <w:lang w:val="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87430"/>
    <w:pPr>
      <w:spacing w:line="240" w:lineRule="exact"/>
      <w:jc w:val="both"/>
    </w:pPr>
    <w:rPr>
      <w:rFonts w:cs="Times New Roman"/>
      <w:vertAlign w:val="superscript"/>
    </w:rPr>
  </w:style>
  <w:style w:type="character" w:styleId="CommentReference">
    <w:name w:val="annotation reference"/>
    <w:basedOn w:val="DefaultParagraphFont"/>
    <w:uiPriority w:val="99"/>
    <w:rsid w:val="00087430"/>
    <w:rPr>
      <w:rFonts w:cs="Times New Roman"/>
      <w:sz w:val="16"/>
      <w:szCs w:val="16"/>
    </w:rPr>
  </w:style>
  <w:style w:type="paragraph" w:styleId="CommentText">
    <w:name w:val="annotation text"/>
    <w:basedOn w:val="Normal"/>
    <w:link w:val="CommentTextChar"/>
    <w:uiPriority w:val="99"/>
    <w:rsid w:val="00087430"/>
    <w:pPr>
      <w:spacing w:after="200" w:line="240" w:lineRule="auto"/>
    </w:pPr>
    <w:rPr>
      <w:rFonts w:ascii="Times New Roman" w:eastAsia="Calibri" w:hAnsi="Times New Roman" w:cs="Times New Roman"/>
      <w:sz w:val="20"/>
      <w:szCs w:val="20"/>
      <w:lang w:val="ro-RO"/>
    </w:rPr>
  </w:style>
  <w:style w:type="character" w:customStyle="1" w:styleId="CommentTextChar">
    <w:name w:val="Comment Text Char"/>
    <w:basedOn w:val="DefaultParagraphFont"/>
    <w:link w:val="CommentText"/>
    <w:uiPriority w:val="99"/>
    <w:rsid w:val="00087430"/>
    <w:rPr>
      <w:rFonts w:ascii="Times New Roman" w:eastAsia="Calibri" w:hAnsi="Times New Roman" w:cs="Times New Roman"/>
      <w:sz w:val="20"/>
      <w:szCs w:val="20"/>
      <w:lang w:val="ro-RO"/>
    </w:rPr>
  </w:style>
  <w:style w:type="paragraph" w:styleId="BalloonText">
    <w:name w:val="Balloon Text"/>
    <w:basedOn w:val="Normal"/>
    <w:link w:val="BalloonTextChar"/>
    <w:uiPriority w:val="99"/>
    <w:semiHidden/>
    <w:unhideWhenUsed/>
    <w:rsid w:val="00087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430"/>
    <w:rPr>
      <w:rFonts w:ascii="Segoe UI" w:hAnsi="Segoe UI" w:cs="Segoe UI"/>
      <w:sz w:val="18"/>
      <w:szCs w:val="18"/>
    </w:rPr>
  </w:style>
  <w:style w:type="paragraph" w:styleId="ListParagraph">
    <w:name w:val="List Paragraph"/>
    <w:aliases w:val="List Paragraph1,List1,Списък на абзаци,Normal bullet 2,body 2,List Paragraph11,Akapit z listą BS,Outlines a.b.c.,List_Paragraph,Multilevel para_II,Akapit z lista BS,Akapit z list¹ BS,List Paragraph111,Forth level,List Paragraph2,Bullet"/>
    <w:basedOn w:val="Normal"/>
    <w:link w:val="ListParagraphChar"/>
    <w:uiPriority w:val="34"/>
    <w:qFormat/>
    <w:rsid w:val="00E1690A"/>
    <w:pPr>
      <w:ind w:left="720"/>
      <w:contextualSpacing/>
    </w:pPr>
  </w:style>
  <w:style w:type="paragraph" w:styleId="BodyTextIndent">
    <w:name w:val="Body Text Indent"/>
    <w:basedOn w:val="Normal"/>
    <w:link w:val="BodyTextIndentChar"/>
    <w:uiPriority w:val="99"/>
    <w:rsid w:val="00E1690A"/>
    <w:pPr>
      <w:spacing w:after="120" w:line="276" w:lineRule="auto"/>
      <w:ind w:left="360"/>
    </w:pPr>
    <w:rPr>
      <w:rFonts w:ascii="Times New Roman" w:eastAsia="Calibri" w:hAnsi="Times New Roman" w:cs="Times New Roman"/>
      <w:lang w:val="ro-RO"/>
    </w:rPr>
  </w:style>
  <w:style w:type="character" w:customStyle="1" w:styleId="BodyTextIndentChar">
    <w:name w:val="Body Text Indent Char"/>
    <w:basedOn w:val="DefaultParagraphFont"/>
    <w:link w:val="BodyTextIndent"/>
    <w:uiPriority w:val="99"/>
    <w:rsid w:val="00E1690A"/>
    <w:rPr>
      <w:rFonts w:ascii="Times New Roman" w:eastAsia="Calibri" w:hAnsi="Times New Roman" w:cs="Times New Roman"/>
      <w:lang w:val="ro-RO"/>
    </w:rPr>
  </w:style>
  <w:style w:type="paragraph" w:styleId="NormalWeb">
    <w:name w:val="Normal (Web)"/>
    <w:basedOn w:val="Normal"/>
    <w:uiPriority w:val="99"/>
    <w:rsid w:val="00155E07"/>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Bullet Char"/>
    <w:link w:val="ListParagraph"/>
    <w:uiPriority w:val="34"/>
    <w:locked/>
    <w:rsid w:val="00155E07"/>
  </w:style>
  <w:style w:type="character" w:styleId="Hyperlink">
    <w:name w:val="Hyperlink"/>
    <w:basedOn w:val="DefaultParagraphFont"/>
    <w:uiPriority w:val="99"/>
    <w:rsid w:val="00662366"/>
    <w:rPr>
      <w:rFonts w:cs="Times New Roman"/>
      <w:color w:val="0000FF"/>
      <w:u w:val="single"/>
    </w:rPr>
  </w:style>
  <w:style w:type="paragraph" w:customStyle="1" w:styleId="Default">
    <w:name w:val="Default"/>
    <w:uiPriority w:val="99"/>
    <w:rsid w:val="00662366"/>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2648">
      <w:bodyDiv w:val="1"/>
      <w:marLeft w:val="0"/>
      <w:marRight w:val="0"/>
      <w:marTop w:val="0"/>
      <w:marBottom w:val="0"/>
      <w:divBdr>
        <w:top w:val="none" w:sz="0" w:space="0" w:color="auto"/>
        <w:left w:val="none" w:sz="0" w:space="0" w:color="auto"/>
        <w:bottom w:val="none" w:sz="0" w:space="0" w:color="auto"/>
        <w:right w:val="none" w:sz="0" w:space="0" w:color="auto"/>
      </w:divBdr>
    </w:div>
    <w:div w:id="207292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vironment/gpp/eu_gpp_criteria_en.htm" TargetMode="External"/><Relationship Id="rId3" Type="http://schemas.openxmlformats.org/officeDocument/2006/relationships/settings" Target="settings.xml"/><Relationship Id="rId7" Type="http://schemas.openxmlformats.org/officeDocument/2006/relationships/hyperlink" Target="https://ec.europa.eu/environment/gpp/eu_gpp_criteria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Capuzu</dc:creator>
  <cp:keywords/>
  <dc:description/>
  <cp:lastModifiedBy>mircea carlan</cp:lastModifiedBy>
  <cp:revision>38</cp:revision>
  <dcterms:created xsi:type="dcterms:W3CDTF">2022-03-22T06:56:00Z</dcterms:created>
  <dcterms:modified xsi:type="dcterms:W3CDTF">2022-03-22T19:31:00Z</dcterms:modified>
</cp:coreProperties>
</file>